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E3023A">
        <w:rPr>
          <w:rFonts w:ascii="Times New Roman" w:hAnsi="Times New Roman"/>
          <w:b/>
          <w:sz w:val="24"/>
          <w:szCs w:val="24"/>
        </w:rPr>
        <w:t>23-á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E230D" w:rsidRDefault="006E230D" w:rsidP="006E2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E230D" w:rsidRDefault="006E230D" w:rsidP="006E2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6E230D" w:rsidRDefault="006E230D" w:rsidP="006E2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20/2015. (II.23.) h. </w:t>
      </w:r>
      <w:proofErr w:type="gramStart"/>
      <w:r>
        <w:rPr>
          <w:rFonts w:ascii="Times New Roman" w:hAnsi="Times New Roman"/>
          <w:b/>
          <w:sz w:val="24"/>
          <w:szCs w:val="24"/>
        </w:rPr>
        <w:t>számú</w:t>
      </w:r>
      <w:proofErr w:type="gramEnd"/>
    </w:p>
    <w:p w:rsidR="006E230D" w:rsidRDefault="006E230D" w:rsidP="006E2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6E230D" w:rsidRDefault="006E230D" w:rsidP="006E230D">
      <w:pPr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Times New Roman" w:hAnsi="Times New Roman"/>
            <w:sz w:val="24"/>
            <w:szCs w:val="24"/>
          </w:rPr>
          <w:t>1. A</w:t>
        </w:r>
      </w:smartTag>
      <w:r>
        <w:rPr>
          <w:rFonts w:ascii="Times New Roman" w:hAnsi="Times New Roman"/>
          <w:sz w:val="24"/>
          <w:szCs w:val="24"/>
        </w:rPr>
        <w:t xml:space="preserve"> képviselő-testület úgy határoz, hogy a Telki közoktatási intézmények közétkeztetési helyzetének feltárása érdekében vizsgálatot rendel el.</w:t>
      </w:r>
    </w:p>
    <w:p w:rsidR="006E230D" w:rsidRDefault="006E230D" w:rsidP="006E230D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 vizsgálat keretében:</w:t>
      </w:r>
    </w:p>
    <w:p w:rsidR="006E230D" w:rsidRDefault="006E230D" w:rsidP="006E23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 közoktatási intézményekbe ( óvoda-iskola ) a szülők és a pedagógusok bevonásával 2015. március 1. és március 31-e közötti időszakban </w:t>
      </w:r>
      <w:proofErr w:type="gramStart"/>
      <w:r>
        <w:rPr>
          <w:rFonts w:ascii="Times New Roman" w:hAnsi="Times New Roman"/>
          <w:sz w:val="24"/>
          <w:szCs w:val="24"/>
        </w:rPr>
        <w:t>próba étkezéssel</w:t>
      </w:r>
      <w:proofErr w:type="gramEnd"/>
      <w:r>
        <w:rPr>
          <w:rFonts w:ascii="Times New Roman" w:hAnsi="Times New Roman"/>
          <w:sz w:val="24"/>
          <w:szCs w:val="24"/>
        </w:rPr>
        <w:t xml:space="preserve"> egybekötött ellenőrzést tart intézményként heti 2 alkalommal.</w:t>
      </w:r>
    </w:p>
    <w:p w:rsidR="006E230D" w:rsidRDefault="006E230D" w:rsidP="006E23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Kérdőíves felmérést végez az intézménybe járó diákok és szüleik körében a közétkeztetésben észlelt problémák, észrevételek, változatási igények felderítése érdekében. </w:t>
      </w:r>
    </w:p>
    <w:p w:rsidR="006E230D" w:rsidRDefault="006E230D" w:rsidP="006E23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vizsgálat befejezését követően megvizsgálja és kiértékeli a tapasztalatokat, összeállít egy jelentést a közétkeztetés helyzetéről, és javaslatot tesz a szükséges lépések megtételére.</w:t>
      </w:r>
    </w:p>
    <w:p w:rsidR="006E230D" w:rsidRDefault="006E230D" w:rsidP="006E23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2015. április 15.</w:t>
      </w:r>
    </w:p>
    <w:p w:rsidR="006E230D" w:rsidRDefault="006E230D" w:rsidP="006E23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Polgármester, Jegyző</w:t>
      </w:r>
    </w:p>
    <w:p w:rsidR="006E230D" w:rsidRDefault="006E230D" w:rsidP="006E230D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2244F"/>
    <w:rsid w:val="00142A87"/>
    <w:rsid w:val="00165BAC"/>
    <w:rsid w:val="001832D8"/>
    <w:rsid w:val="001E0714"/>
    <w:rsid w:val="002314F1"/>
    <w:rsid w:val="003132CA"/>
    <w:rsid w:val="00377991"/>
    <w:rsid w:val="003F37FF"/>
    <w:rsid w:val="00434B1A"/>
    <w:rsid w:val="00472971"/>
    <w:rsid w:val="004A246A"/>
    <w:rsid w:val="004D5C2F"/>
    <w:rsid w:val="005104F0"/>
    <w:rsid w:val="005F6851"/>
    <w:rsid w:val="006028EA"/>
    <w:rsid w:val="00665352"/>
    <w:rsid w:val="006E230D"/>
    <w:rsid w:val="006F0079"/>
    <w:rsid w:val="00721DA4"/>
    <w:rsid w:val="007D4848"/>
    <w:rsid w:val="008238C3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968</Characters>
  <Application>Microsoft Office Word</Application>
  <DocSecurity>0</DocSecurity>
  <Lines>8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2015-03-16T12:27:00Z</cp:lastPrinted>
  <dcterms:created xsi:type="dcterms:W3CDTF">2015-03-16T12:27:00Z</dcterms:created>
  <dcterms:modified xsi:type="dcterms:W3CDTF">2015-03-16T12:27:00Z</dcterms:modified>
</cp:coreProperties>
</file>